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ED30" w14:textId="77777777" w:rsidR="00D36FF2" w:rsidRDefault="00D36FF2" w:rsidP="00566FEB">
      <w:pPr>
        <w:spacing w:after="0" w:line="240" w:lineRule="auto"/>
        <w:jc w:val="center"/>
        <w:rPr>
          <w:rFonts w:ascii="Arial Narrow" w:hAnsi="Arial Narrow"/>
          <w:b/>
          <w:sz w:val="24"/>
          <w:szCs w:val="23"/>
          <w:u w:val="single"/>
          <w:lang w:val="fr-FR"/>
        </w:rPr>
      </w:pPr>
      <w:bookmarkStart w:id="0" w:name="_GoBack"/>
      <w:bookmarkEnd w:id="0"/>
      <w:permStart w:id="1757352866" w:edGrp="everyone"/>
      <w:permEnd w:id="1757352866"/>
    </w:p>
    <w:p w14:paraId="07D834FD" w14:textId="77777777" w:rsidR="00350675" w:rsidRDefault="00461513" w:rsidP="00566FEB">
      <w:pPr>
        <w:spacing w:after="0" w:line="240" w:lineRule="auto"/>
        <w:jc w:val="center"/>
        <w:rPr>
          <w:rFonts w:ascii="Arial Narrow" w:hAnsi="Arial Narrow"/>
          <w:b/>
          <w:sz w:val="24"/>
          <w:szCs w:val="23"/>
          <w:u w:val="single"/>
          <w:lang w:val="fr-FR"/>
        </w:rPr>
      </w:pPr>
      <w:r>
        <w:rPr>
          <w:rFonts w:ascii="Arial Narrow" w:hAnsi="Arial Narrow"/>
          <w:b/>
          <w:sz w:val="24"/>
          <w:szCs w:val="23"/>
          <w:lang w:val="fr-FR"/>
        </w:rPr>
        <w:t>DEFENSEURS DES DROITS DE L’HOMME</w:t>
      </w:r>
    </w:p>
    <w:p w14:paraId="0C758CA1" w14:textId="77777777" w:rsidR="00D36FF2" w:rsidRPr="00D36FF2" w:rsidRDefault="00D36FF2" w:rsidP="00566FEB">
      <w:pPr>
        <w:spacing w:after="0" w:line="240" w:lineRule="auto"/>
        <w:jc w:val="center"/>
        <w:rPr>
          <w:rFonts w:ascii="Arial Narrow" w:hAnsi="Arial Narrow"/>
          <w:b/>
          <w:i/>
          <w:sz w:val="12"/>
          <w:szCs w:val="23"/>
          <w:lang w:val="fr-FR"/>
        </w:rPr>
      </w:pPr>
    </w:p>
    <w:p w14:paraId="14A0B13E" w14:textId="77777777" w:rsidR="00350675" w:rsidRPr="00566FEB" w:rsidRDefault="00350675" w:rsidP="00677C3D">
      <w:pPr>
        <w:shd w:val="clear" w:color="auto" w:fill="FFFFFF"/>
        <w:spacing w:after="0" w:line="240" w:lineRule="auto"/>
        <w:jc w:val="center"/>
        <w:rPr>
          <w:rFonts w:ascii="Arial Narrow" w:hAnsi="Arial Narrow"/>
          <w:sz w:val="4"/>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6205A6" w14:paraId="18DE18F4" w14:textId="77777777" w:rsidTr="00E859CE">
        <w:trPr>
          <w:trHeight w:val="429"/>
        </w:trPr>
        <w:tc>
          <w:tcPr>
            <w:tcW w:w="9924" w:type="dxa"/>
          </w:tcPr>
          <w:p w14:paraId="73BC4633" w14:textId="77777777" w:rsidR="00D36FF2" w:rsidRPr="006205A6" w:rsidRDefault="00350675" w:rsidP="006205A6">
            <w:pPr>
              <w:shd w:val="clear" w:color="auto" w:fill="FFFFFF"/>
              <w:spacing w:after="0" w:line="360" w:lineRule="auto"/>
              <w:jc w:val="center"/>
              <w:rPr>
                <w:rFonts w:ascii="Arial" w:hAnsi="Arial" w:cs="Arial"/>
                <w:b/>
                <w:sz w:val="20"/>
                <w:szCs w:val="24"/>
                <w:lang w:val="fr-FR"/>
              </w:rPr>
            </w:pPr>
            <w:r w:rsidRPr="006205A6">
              <w:rPr>
                <w:rFonts w:ascii="Arial" w:hAnsi="Arial" w:cs="Arial"/>
                <w:b/>
                <w:sz w:val="20"/>
                <w:szCs w:val="24"/>
                <w:lang w:val="fr-FR"/>
              </w:rPr>
              <w:t>RESUME DES PROBLEMATIQUES ET RECOMMANDATIONS FORMULEES LORS DES CYCLES PRECEDENTS ET THEMATIQUES EMERGENTES/NOUVELLES</w:t>
            </w:r>
            <w:r w:rsidR="00D74762" w:rsidRPr="006205A6">
              <w:rPr>
                <w:rFonts w:ascii="Arial" w:hAnsi="Arial" w:cs="Arial"/>
                <w:b/>
                <w:sz w:val="20"/>
                <w:szCs w:val="24"/>
                <w:lang w:val="fr-FR"/>
              </w:rPr>
              <w:t xml:space="preserve"> depuis le 29 avril 201</w:t>
            </w:r>
          </w:p>
        </w:tc>
      </w:tr>
      <w:tr w:rsidR="00350675" w:rsidRPr="006205A6" w14:paraId="739185DC" w14:textId="77777777" w:rsidTr="00E859CE">
        <w:trPr>
          <w:trHeight w:val="836"/>
        </w:trPr>
        <w:tc>
          <w:tcPr>
            <w:tcW w:w="9924" w:type="dxa"/>
          </w:tcPr>
          <w:p w14:paraId="1B6FF706" w14:textId="77777777" w:rsidR="006205A6" w:rsidRDefault="00461513" w:rsidP="006205A6">
            <w:pPr>
              <w:tabs>
                <w:tab w:val="left" w:pos="993"/>
              </w:tabs>
              <w:spacing w:after="0" w:line="360" w:lineRule="auto"/>
              <w:jc w:val="both"/>
              <w:rPr>
                <w:rFonts w:ascii="Arial" w:hAnsi="Arial" w:cs="Arial"/>
                <w:sz w:val="20"/>
                <w:szCs w:val="24"/>
                <w:lang w:val="fr-FR"/>
              </w:rPr>
            </w:pPr>
            <w:r w:rsidRPr="006205A6">
              <w:rPr>
                <w:rFonts w:ascii="Arial" w:hAnsi="Arial" w:cs="Arial"/>
                <w:sz w:val="20"/>
                <w:szCs w:val="24"/>
                <w:lang w:val="fr-FR"/>
              </w:rPr>
              <w:t xml:space="preserve"> </w:t>
            </w:r>
          </w:p>
          <w:p w14:paraId="3164655E" w14:textId="77777777" w:rsidR="00350675" w:rsidRPr="006205A6" w:rsidRDefault="00461513" w:rsidP="006205A6">
            <w:pPr>
              <w:tabs>
                <w:tab w:val="left" w:pos="993"/>
              </w:tabs>
              <w:spacing w:after="0" w:line="360" w:lineRule="auto"/>
              <w:jc w:val="both"/>
              <w:rPr>
                <w:rFonts w:ascii="Arial" w:hAnsi="Arial" w:cs="Arial"/>
                <w:sz w:val="20"/>
                <w:szCs w:val="24"/>
                <w:lang w:val="fr-FR"/>
              </w:rPr>
            </w:pPr>
            <w:r w:rsidRPr="006205A6">
              <w:rPr>
                <w:rFonts w:ascii="Arial" w:hAnsi="Arial" w:cs="Arial"/>
                <w:sz w:val="20"/>
                <w:szCs w:val="24"/>
                <w:lang w:val="fr-FR"/>
              </w:rPr>
              <w:t>La protection des Défenseurs des Droits de l’Homme en Côte d’Ivoire, consacrée par la Loi n° 2014-388  du 20 juin de 2014, s’est renforcée en  2017 par l’adoption du décret n° 2017-121 du 22 février 2017 portant modalité d’application de la Loi précitée. L’adoption de ce décret marque certes l’aboutissement d’un processus engagé depuis 2012 mais met en évidence le défi majeur, qui réside dans la mise en œuvre de l’article 18 du décret qui institue un Mécanisme National de Protection placé sous la responsabilité conjointe de l’État et du CNDH.</w:t>
            </w:r>
          </w:p>
        </w:tc>
      </w:tr>
    </w:tbl>
    <w:p w14:paraId="30C94A66" w14:textId="77777777" w:rsidR="00350675" w:rsidRPr="006205A6" w:rsidRDefault="00350675" w:rsidP="006205A6">
      <w:pPr>
        <w:shd w:val="clear" w:color="auto" w:fill="FFFFFF"/>
        <w:spacing w:after="0" w:line="360" w:lineRule="auto"/>
        <w:jc w:val="center"/>
        <w:rPr>
          <w:rFonts w:ascii="Arial" w:hAnsi="Arial" w:cs="Arial"/>
          <w:sz w:val="20"/>
          <w:szCs w:val="24"/>
          <w:lang w:val="fr-FR"/>
        </w:rPr>
      </w:pPr>
    </w:p>
    <w:p w14:paraId="35380019" w14:textId="77777777" w:rsidR="00350675" w:rsidRPr="006205A6" w:rsidRDefault="00350675" w:rsidP="006205A6">
      <w:pPr>
        <w:shd w:val="clear" w:color="auto" w:fill="FFFFFF"/>
        <w:spacing w:after="0" w:line="360" w:lineRule="auto"/>
        <w:jc w:val="center"/>
        <w:rPr>
          <w:rFonts w:ascii="Arial" w:hAnsi="Arial" w:cs="Arial"/>
          <w:sz w:val="20"/>
          <w:szCs w:val="24"/>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6205A6" w14:paraId="08ADFCAD" w14:textId="77777777" w:rsidTr="00E859CE">
        <w:trPr>
          <w:trHeight w:val="352"/>
        </w:trPr>
        <w:tc>
          <w:tcPr>
            <w:tcW w:w="9924" w:type="dxa"/>
          </w:tcPr>
          <w:p w14:paraId="40689F24" w14:textId="77777777" w:rsidR="00350675" w:rsidRPr="006205A6" w:rsidRDefault="00350675" w:rsidP="006205A6">
            <w:pPr>
              <w:shd w:val="clear" w:color="auto" w:fill="FFFFFF"/>
              <w:spacing w:after="0" w:line="360" w:lineRule="auto"/>
              <w:jc w:val="center"/>
              <w:rPr>
                <w:rFonts w:ascii="Arial" w:hAnsi="Arial" w:cs="Arial"/>
                <w:b/>
                <w:sz w:val="20"/>
                <w:szCs w:val="24"/>
                <w:lang w:val="fr-FR"/>
              </w:rPr>
            </w:pPr>
            <w:r w:rsidRPr="006205A6">
              <w:rPr>
                <w:rFonts w:ascii="Arial" w:hAnsi="Arial" w:cs="Arial"/>
                <w:b/>
                <w:sz w:val="20"/>
                <w:szCs w:val="24"/>
                <w:lang w:val="fr-FR"/>
              </w:rPr>
              <w:t>CADRE NATIONAL / INTERNATIONAL</w:t>
            </w:r>
          </w:p>
        </w:tc>
      </w:tr>
      <w:tr w:rsidR="00350675" w:rsidRPr="006205A6" w14:paraId="240E88E0" w14:textId="77777777" w:rsidTr="00E859CE">
        <w:trPr>
          <w:trHeight w:val="489"/>
        </w:trPr>
        <w:tc>
          <w:tcPr>
            <w:tcW w:w="9924" w:type="dxa"/>
          </w:tcPr>
          <w:p w14:paraId="15C32F19" w14:textId="77777777" w:rsidR="006205A6" w:rsidRDefault="006205A6" w:rsidP="006205A6">
            <w:pPr>
              <w:spacing w:after="0" w:line="360" w:lineRule="auto"/>
              <w:jc w:val="both"/>
              <w:rPr>
                <w:rFonts w:ascii="Arial" w:hAnsi="Arial" w:cs="Arial"/>
                <w:sz w:val="20"/>
                <w:szCs w:val="24"/>
              </w:rPr>
            </w:pPr>
          </w:p>
          <w:p w14:paraId="7BF29909" w14:textId="77777777" w:rsidR="00A86FE1" w:rsidRDefault="00A86FE1" w:rsidP="006205A6">
            <w:pPr>
              <w:spacing w:after="0" w:line="360" w:lineRule="auto"/>
              <w:jc w:val="both"/>
              <w:rPr>
                <w:rFonts w:ascii="Arial" w:hAnsi="Arial" w:cs="Arial"/>
                <w:sz w:val="20"/>
                <w:szCs w:val="24"/>
              </w:rPr>
            </w:pPr>
            <w:r w:rsidRPr="006205A6">
              <w:rPr>
                <w:rFonts w:ascii="Arial" w:hAnsi="Arial" w:cs="Arial"/>
                <w:sz w:val="20"/>
                <w:szCs w:val="24"/>
              </w:rPr>
              <w:t>Dans le cadre international, la Côte d'Ivoire est un pays précurseur en Afrique sur la question d’une législation en matière de promotion et de protection des défenseurs des Droits de l'Homme.</w:t>
            </w:r>
            <w:r w:rsidR="006205A6" w:rsidRPr="006205A6">
              <w:rPr>
                <w:rFonts w:ascii="Arial" w:hAnsi="Arial" w:cs="Arial"/>
                <w:sz w:val="20"/>
                <w:szCs w:val="24"/>
              </w:rPr>
              <w:t xml:space="preserve"> </w:t>
            </w:r>
            <w:r w:rsidR="006205A6">
              <w:rPr>
                <w:rFonts w:ascii="Arial" w:hAnsi="Arial" w:cs="Arial"/>
                <w:sz w:val="20"/>
                <w:szCs w:val="24"/>
              </w:rPr>
              <w:t>A</w:t>
            </w:r>
            <w:r w:rsidR="006205A6" w:rsidRPr="006205A6">
              <w:rPr>
                <w:rFonts w:ascii="Arial" w:hAnsi="Arial" w:cs="Arial"/>
                <w:sz w:val="20"/>
                <w:szCs w:val="24"/>
              </w:rPr>
              <w:t>u moment où le monde entier vient de célébrer les 20 ans de la</w:t>
            </w:r>
            <w:r w:rsidRPr="006205A6">
              <w:rPr>
                <w:rFonts w:ascii="Arial" w:hAnsi="Arial" w:cs="Arial"/>
                <w:sz w:val="20"/>
                <w:szCs w:val="24"/>
              </w:rPr>
              <w:t xml:space="preserve"> </w:t>
            </w:r>
            <w:r w:rsidR="006205A6" w:rsidRPr="006205A6">
              <w:rPr>
                <w:rFonts w:ascii="Arial" w:hAnsi="Arial" w:cs="Arial"/>
                <w:sz w:val="20"/>
                <w:szCs w:val="24"/>
              </w:rPr>
              <w:t>D</w:t>
            </w:r>
            <w:r w:rsidRPr="006205A6">
              <w:rPr>
                <w:rFonts w:ascii="Arial" w:hAnsi="Arial" w:cs="Arial"/>
                <w:sz w:val="20"/>
                <w:szCs w:val="24"/>
              </w:rPr>
              <w:t>éclaration des Nations Unies sur les défenseurs</w:t>
            </w:r>
            <w:r w:rsidR="006205A6" w:rsidRPr="006205A6">
              <w:rPr>
                <w:rFonts w:ascii="Arial" w:hAnsi="Arial" w:cs="Arial"/>
                <w:sz w:val="20"/>
                <w:szCs w:val="24"/>
              </w:rPr>
              <w:t xml:space="preserve"> des Droits de l'Homme et les 5 ans de la Résolution onusienne sur les femmes défenseures, il convient que pour une mise en œuvre éfficiente de la loi ivoirienne, le Mécanisme de protection des </w:t>
            </w:r>
            <w:r w:rsidR="006205A6">
              <w:rPr>
                <w:rFonts w:ascii="Arial" w:hAnsi="Arial" w:cs="Arial"/>
                <w:sz w:val="20"/>
                <w:szCs w:val="24"/>
              </w:rPr>
              <w:t xml:space="preserve">défenseurs des </w:t>
            </w:r>
            <w:r w:rsidR="006205A6" w:rsidRPr="006205A6">
              <w:rPr>
                <w:rFonts w:ascii="Arial" w:hAnsi="Arial" w:cs="Arial"/>
                <w:sz w:val="20"/>
                <w:szCs w:val="24"/>
              </w:rPr>
              <w:t>Droits de l'Homme soit mis en place et doté de moyens opérationnels suffisants.</w:t>
            </w:r>
          </w:p>
          <w:p w14:paraId="24E5EF00" w14:textId="77777777" w:rsidR="006205A6" w:rsidRPr="006205A6" w:rsidRDefault="006205A6" w:rsidP="006205A6">
            <w:pPr>
              <w:spacing w:after="0" w:line="360" w:lineRule="auto"/>
              <w:jc w:val="both"/>
              <w:rPr>
                <w:rFonts w:ascii="Arial" w:hAnsi="Arial" w:cs="Arial"/>
                <w:sz w:val="20"/>
                <w:szCs w:val="24"/>
              </w:rPr>
            </w:pPr>
          </w:p>
        </w:tc>
      </w:tr>
    </w:tbl>
    <w:p w14:paraId="5CA5C3DA" w14:textId="77777777" w:rsidR="000609A6" w:rsidRPr="006205A6" w:rsidRDefault="000609A6" w:rsidP="006205A6">
      <w:pPr>
        <w:shd w:val="clear" w:color="auto" w:fill="FFFFFF"/>
        <w:spacing w:after="0" w:line="360" w:lineRule="auto"/>
        <w:rPr>
          <w:rFonts w:ascii="Arial" w:hAnsi="Arial" w:cs="Arial"/>
          <w:sz w:val="20"/>
          <w:szCs w:val="24"/>
          <w:lang w:val="fr-FR"/>
        </w:rPr>
      </w:pPr>
    </w:p>
    <w:p w14:paraId="5E57712A" w14:textId="77777777" w:rsidR="00350675" w:rsidRPr="006205A6" w:rsidRDefault="00350675" w:rsidP="006205A6">
      <w:pPr>
        <w:shd w:val="clear" w:color="auto" w:fill="FFFFFF"/>
        <w:spacing w:after="0" w:line="360" w:lineRule="auto"/>
        <w:jc w:val="center"/>
        <w:rPr>
          <w:rFonts w:ascii="Arial" w:hAnsi="Arial" w:cs="Arial"/>
          <w:sz w:val="20"/>
          <w:szCs w:val="24"/>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000"/>
      </w:tblGrid>
      <w:tr w:rsidR="00350675" w:rsidRPr="006205A6" w14:paraId="574468F4" w14:textId="77777777" w:rsidTr="00E859CE">
        <w:trPr>
          <w:trHeight w:val="369"/>
        </w:trPr>
        <w:tc>
          <w:tcPr>
            <w:tcW w:w="4924" w:type="dxa"/>
            <w:tcBorders>
              <w:bottom w:val="single" w:sz="4" w:space="0" w:color="auto"/>
              <w:right w:val="nil"/>
            </w:tcBorders>
          </w:tcPr>
          <w:p w14:paraId="5B9D3278" w14:textId="77777777" w:rsidR="00350675" w:rsidRPr="006205A6" w:rsidRDefault="00350675" w:rsidP="006205A6">
            <w:pPr>
              <w:shd w:val="clear" w:color="auto" w:fill="FFFFFF"/>
              <w:spacing w:after="0" w:line="360" w:lineRule="auto"/>
              <w:jc w:val="center"/>
              <w:rPr>
                <w:rFonts w:ascii="Arial" w:hAnsi="Arial" w:cs="Arial"/>
                <w:b/>
                <w:sz w:val="20"/>
                <w:szCs w:val="24"/>
                <w:lang w:val="fr-FR"/>
              </w:rPr>
            </w:pPr>
            <w:r w:rsidRPr="006205A6">
              <w:rPr>
                <w:rFonts w:ascii="Arial" w:hAnsi="Arial" w:cs="Arial"/>
                <w:b/>
                <w:sz w:val="20"/>
                <w:szCs w:val="24"/>
                <w:lang w:val="fr-FR"/>
              </w:rPr>
              <w:t>PROBLEMATIQUE</w:t>
            </w:r>
          </w:p>
        </w:tc>
        <w:tc>
          <w:tcPr>
            <w:tcW w:w="5000" w:type="dxa"/>
            <w:tcBorders>
              <w:left w:val="nil"/>
              <w:bottom w:val="single" w:sz="4" w:space="0" w:color="auto"/>
            </w:tcBorders>
          </w:tcPr>
          <w:p w14:paraId="38A61A1C" w14:textId="77777777" w:rsidR="00350675" w:rsidRPr="006205A6" w:rsidRDefault="00350675" w:rsidP="006205A6">
            <w:pPr>
              <w:shd w:val="clear" w:color="auto" w:fill="FFFFFF"/>
              <w:spacing w:after="0" w:line="360" w:lineRule="auto"/>
              <w:jc w:val="center"/>
              <w:rPr>
                <w:rFonts w:ascii="Arial" w:hAnsi="Arial" w:cs="Arial"/>
                <w:b/>
                <w:sz w:val="20"/>
                <w:szCs w:val="24"/>
                <w:lang w:val="fr-FR"/>
              </w:rPr>
            </w:pPr>
            <w:r w:rsidRPr="006205A6">
              <w:rPr>
                <w:rFonts w:ascii="Arial" w:hAnsi="Arial" w:cs="Arial"/>
                <w:b/>
                <w:sz w:val="20"/>
                <w:szCs w:val="24"/>
                <w:lang w:val="fr-FR"/>
              </w:rPr>
              <w:t>IMPACTS</w:t>
            </w:r>
          </w:p>
        </w:tc>
      </w:tr>
      <w:tr w:rsidR="00350675" w:rsidRPr="006205A6" w14:paraId="6EAB00AE" w14:textId="77777777" w:rsidTr="00E859CE">
        <w:trPr>
          <w:trHeight w:val="1089"/>
        </w:trPr>
        <w:tc>
          <w:tcPr>
            <w:tcW w:w="4924" w:type="dxa"/>
            <w:tcBorders>
              <w:right w:val="nil"/>
            </w:tcBorders>
          </w:tcPr>
          <w:p w14:paraId="767B4F19" w14:textId="77777777" w:rsidR="00350675" w:rsidRPr="006205A6" w:rsidRDefault="00461513" w:rsidP="006205A6">
            <w:pPr>
              <w:shd w:val="clear" w:color="auto" w:fill="FFFFFF"/>
              <w:spacing w:after="0" w:line="360" w:lineRule="auto"/>
              <w:rPr>
                <w:rFonts w:ascii="Arial" w:hAnsi="Arial" w:cs="Arial"/>
                <w:sz w:val="20"/>
                <w:szCs w:val="24"/>
                <w:lang w:val="fr-FR" w:eastAsia="fr-CH"/>
              </w:rPr>
            </w:pPr>
            <w:r w:rsidRPr="006205A6">
              <w:rPr>
                <w:rFonts w:ascii="Arial" w:hAnsi="Arial" w:cs="Arial"/>
                <w:i/>
                <w:sz w:val="20"/>
                <w:szCs w:val="24"/>
                <w:lang w:val="fr-FR"/>
              </w:rPr>
              <w:t xml:space="preserve"> </w:t>
            </w:r>
            <w:r w:rsidR="006205A6" w:rsidRPr="006205A6">
              <w:rPr>
                <w:rFonts w:ascii="Arial" w:hAnsi="Arial" w:cs="Arial"/>
                <w:sz w:val="20"/>
                <w:szCs w:val="24"/>
                <w:lang w:val="fr-FR" w:eastAsia="fr-CH"/>
              </w:rPr>
              <w:t>A l’approche des élections générales de 2020, il convient que les défenseurs des Droits de l'Homme soient davantage protégés pour éviter les difficultés rencontrées lors du processus électoral de 2010.</w:t>
            </w:r>
          </w:p>
        </w:tc>
        <w:tc>
          <w:tcPr>
            <w:tcW w:w="5000" w:type="dxa"/>
            <w:tcBorders>
              <w:left w:val="nil"/>
            </w:tcBorders>
          </w:tcPr>
          <w:p w14:paraId="739678F3" w14:textId="77777777" w:rsidR="00350675" w:rsidRPr="006205A6" w:rsidRDefault="00461513" w:rsidP="006205A6">
            <w:pPr>
              <w:shd w:val="clear" w:color="auto" w:fill="FFFFFF"/>
              <w:autoSpaceDE w:val="0"/>
              <w:autoSpaceDN w:val="0"/>
              <w:adjustRightInd w:val="0"/>
              <w:spacing w:after="0" w:line="360" w:lineRule="auto"/>
              <w:rPr>
                <w:rFonts w:ascii="Arial" w:hAnsi="Arial" w:cs="Arial"/>
                <w:i/>
                <w:sz w:val="20"/>
                <w:szCs w:val="24"/>
                <w:lang w:val="fr-FR"/>
              </w:rPr>
            </w:pPr>
            <w:r w:rsidRPr="006205A6">
              <w:rPr>
                <w:rFonts w:ascii="Arial" w:hAnsi="Arial" w:cs="Arial"/>
                <w:i/>
                <w:sz w:val="20"/>
                <w:szCs w:val="24"/>
                <w:lang w:val="fr-FR" w:eastAsia="fr-CH"/>
              </w:rPr>
              <w:t xml:space="preserve"> </w:t>
            </w:r>
            <w:r w:rsidR="006205A6" w:rsidRPr="006205A6">
              <w:rPr>
                <w:rFonts w:ascii="Arial" w:hAnsi="Arial" w:cs="Arial"/>
                <w:i/>
                <w:sz w:val="20"/>
                <w:szCs w:val="24"/>
                <w:lang w:val="fr-FR" w:eastAsia="fr-CH"/>
              </w:rPr>
              <w:t>L’absence de mécanisme de protection rend vulnérables les défenseurs des Droits de l'Homme et impacte l’efficacité de leur action</w:t>
            </w:r>
            <w:r w:rsidR="006205A6">
              <w:rPr>
                <w:rFonts w:ascii="Arial" w:hAnsi="Arial" w:cs="Arial"/>
                <w:i/>
                <w:sz w:val="20"/>
                <w:szCs w:val="24"/>
                <w:lang w:val="fr-FR" w:eastAsia="fr-CH"/>
              </w:rPr>
              <w:t>.</w:t>
            </w:r>
          </w:p>
        </w:tc>
      </w:tr>
    </w:tbl>
    <w:p w14:paraId="3145FD89" w14:textId="77777777" w:rsidR="00350675" w:rsidRPr="006205A6" w:rsidRDefault="00350675" w:rsidP="006205A6">
      <w:pPr>
        <w:shd w:val="clear" w:color="auto" w:fill="FFFFFF"/>
        <w:tabs>
          <w:tab w:val="left" w:pos="3857"/>
        </w:tabs>
        <w:spacing w:after="0" w:line="360" w:lineRule="auto"/>
        <w:rPr>
          <w:rFonts w:ascii="Arial" w:hAnsi="Arial" w:cs="Arial"/>
          <w:sz w:val="20"/>
          <w:szCs w:val="24"/>
          <w:lang w:val="fr-FR"/>
        </w:rPr>
      </w:pPr>
    </w:p>
    <w:p w14:paraId="651C4104" w14:textId="77777777" w:rsidR="00677C3D" w:rsidRPr="006205A6" w:rsidRDefault="00677C3D" w:rsidP="006205A6">
      <w:pPr>
        <w:shd w:val="clear" w:color="auto" w:fill="FFFFFF"/>
        <w:tabs>
          <w:tab w:val="left" w:pos="3857"/>
        </w:tabs>
        <w:spacing w:after="0" w:line="360" w:lineRule="auto"/>
        <w:rPr>
          <w:rFonts w:ascii="Arial" w:hAnsi="Arial" w:cs="Arial"/>
          <w:sz w:val="20"/>
          <w:szCs w:val="24"/>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6205A6" w14:paraId="2F4F5B5B" w14:textId="77777777" w:rsidTr="00E859CE">
        <w:trPr>
          <w:trHeight w:val="387"/>
        </w:trPr>
        <w:tc>
          <w:tcPr>
            <w:tcW w:w="9924" w:type="dxa"/>
          </w:tcPr>
          <w:p w14:paraId="07F724E7" w14:textId="77777777" w:rsidR="00350675" w:rsidRPr="006205A6" w:rsidRDefault="00350675" w:rsidP="006205A6">
            <w:pPr>
              <w:shd w:val="clear" w:color="auto" w:fill="FFFFFF"/>
              <w:tabs>
                <w:tab w:val="left" w:pos="3857"/>
              </w:tabs>
              <w:spacing w:after="0" w:line="360" w:lineRule="auto"/>
              <w:jc w:val="center"/>
              <w:rPr>
                <w:rFonts w:ascii="Arial" w:hAnsi="Arial" w:cs="Arial"/>
                <w:b/>
                <w:sz w:val="20"/>
                <w:szCs w:val="24"/>
                <w:lang w:val="fr-FR"/>
              </w:rPr>
            </w:pPr>
            <w:r w:rsidRPr="006205A6">
              <w:rPr>
                <w:rFonts w:ascii="Arial" w:hAnsi="Arial" w:cs="Arial"/>
                <w:b/>
                <w:sz w:val="20"/>
                <w:szCs w:val="24"/>
                <w:lang w:val="fr-FR"/>
              </w:rPr>
              <w:t>RECOMMANDATIONS</w:t>
            </w:r>
          </w:p>
        </w:tc>
      </w:tr>
      <w:tr w:rsidR="00350675" w:rsidRPr="006205A6" w14:paraId="5E3E2367" w14:textId="77777777" w:rsidTr="00E859CE">
        <w:trPr>
          <w:trHeight w:val="705"/>
        </w:trPr>
        <w:tc>
          <w:tcPr>
            <w:tcW w:w="9924" w:type="dxa"/>
          </w:tcPr>
          <w:p w14:paraId="127076B2" w14:textId="77777777" w:rsidR="00461513" w:rsidRPr="006205A6" w:rsidRDefault="00461513" w:rsidP="006205A6">
            <w:pPr>
              <w:pStyle w:val="ListParagraph"/>
              <w:numPr>
                <w:ilvl w:val="0"/>
                <w:numId w:val="3"/>
              </w:numPr>
              <w:spacing w:before="60" w:after="60" w:line="360" w:lineRule="auto"/>
              <w:ind w:left="460"/>
              <w:jc w:val="both"/>
              <w:rPr>
                <w:rFonts w:ascii="Arial" w:hAnsi="Arial" w:cs="Arial"/>
                <w:b/>
                <w:i/>
                <w:sz w:val="20"/>
                <w:szCs w:val="24"/>
                <w:lang w:val="fr-FR"/>
              </w:rPr>
            </w:pPr>
            <w:r w:rsidRPr="006205A6">
              <w:rPr>
                <w:rFonts w:ascii="Arial" w:hAnsi="Arial" w:cs="Arial"/>
                <w:b/>
                <w:i/>
                <w:sz w:val="20"/>
                <w:szCs w:val="24"/>
                <w:lang w:val="fr-FR"/>
              </w:rPr>
              <w:t>Mettre en place le Mécanisme de protection des défenseurs des Droits de l'Homme d’ici fin 2019;</w:t>
            </w:r>
          </w:p>
          <w:p w14:paraId="7F864CD2" w14:textId="77777777" w:rsidR="00350675" w:rsidRPr="006205A6" w:rsidRDefault="00461513" w:rsidP="006205A6">
            <w:pPr>
              <w:pStyle w:val="ListParagraph"/>
              <w:numPr>
                <w:ilvl w:val="0"/>
                <w:numId w:val="3"/>
              </w:numPr>
              <w:spacing w:before="60" w:after="60" w:line="360" w:lineRule="auto"/>
              <w:ind w:left="460"/>
              <w:jc w:val="both"/>
              <w:rPr>
                <w:rFonts w:ascii="Arial" w:hAnsi="Arial" w:cs="Arial"/>
                <w:b/>
                <w:i/>
                <w:sz w:val="20"/>
                <w:szCs w:val="24"/>
                <w:lang w:val="fr-FR"/>
              </w:rPr>
            </w:pPr>
            <w:r w:rsidRPr="006205A6">
              <w:rPr>
                <w:rFonts w:ascii="Arial" w:hAnsi="Arial" w:cs="Arial"/>
                <w:b/>
                <w:i/>
                <w:sz w:val="20"/>
                <w:szCs w:val="24"/>
                <w:lang w:val="fr-FR"/>
              </w:rPr>
              <w:t xml:space="preserve">Identifier et mettre en œuvre les modalités pratiques de fonctionnement du Mécanisme de protection des défenseurs des Droits de l’Homme. </w:t>
            </w:r>
          </w:p>
        </w:tc>
      </w:tr>
    </w:tbl>
    <w:p w14:paraId="10E0FDDD" w14:textId="77777777" w:rsidR="003B4953" w:rsidRPr="00D36FF2" w:rsidRDefault="003B4953">
      <w:pPr>
        <w:rPr>
          <w:sz w:val="12"/>
          <w:lang w:val="fr-FR"/>
        </w:rPr>
      </w:pPr>
    </w:p>
    <w:sectPr w:rsidR="003B4953" w:rsidRPr="00D36FF2" w:rsidSect="00566FEB">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3964" w14:textId="77777777" w:rsidR="009A1448" w:rsidRDefault="009A1448" w:rsidP="00350675">
      <w:pPr>
        <w:spacing w:after="0" w:line="240" w:lineRule="auto"/>
      </w:pPr>
      <w:r>
        <w:separator/>
      </w:r>
    </w:p>
  </w:endnote>
  <w:endnote w:type="continuationSeparator" w:id="0">
    <w:p w14:paraId="2BEFB4D8" w14:textId="77777777" w:rsidR="009A1448" w:rsidRDefault="009A1448" w:rsidP="003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F867" w14:textId="7C55A11E" w:rsidR="00051CBF" w:rsidRPr="00442659" w:rsidRDefault="00207B21">
    <w:pPr>
      <w:pStyle w:val="Footer"/>
      <w:pBdr>
        <w:top w:val="thinThickSmallGap" w:sz="24" w:space="1" w:color="622423"/>
      </w:pBdr>
      <w:rPr>
        <w:sz w:val="20"/>
      </w:rPr>
    </w:pPr>
    <w:r>
      <w:rPr>
        <w:noProof/>
        <w:sz w:val="20"/>
        <w:lang w:val="fr-FR" w:eastAsia="fr-FR"/>
      </w:rPr>
      <mc:AlternateContent>
        <mc:Choice Requires="wps">
          <w:drawing>
            <wp:anchor distT="0" distB="0" distL="114300" distR="114300" simplePos="0" relativeHeight="251659264" behindDoc="0" locked="0" layoutInCell="1" allowOverlap="1" wp14:anchorId="72FB31D1" wp14:editId="6774866B">
              <wp:simplePos x="0" y="0"/>
              <wp:positionH relativeFrom="column">
                <wp:posOffset>-556895</wp:posOffset>
              </wp:positionH>
              <wp:positionV relativeFrom="paragraph">
                <wp:posOffset>135255</wp:posOffset>
              </wp:positionV>
              <wp:extent cx="6858000" cy="600075"/>
              <wp:effectExtent l="0" t="190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9BE2" w14:textId="77777777" w:rsidR="00566FEB" w:rsidRDefault="00566FEB" w:rsidP="00566FEB">
                          <w:pPr>
                            <w:spacing w:after="0" w:line="240" w:lineRule="auto"/>
                            <w:jc w:val="center"/>
                            <w:rPr>
                              <w:rFonts w:ascii="Arial" w:hAnsi="Arial" w:cs="Arial"/>
                              <w:i/>
                              <w:sz w:val="16"/>
                              <w:szCs w:val="16"/>
                            </w:rPr>
                          </w:pPr>
                          <w:r w:rsidRPr="00C85B4C">
                            <w:rPr>
                              <w:rFonts w:ascii="Arial" w:hAnsi="Arial" w:cs="Arial"/>
                              <w:sz w:val="16"/>
                              <w:szCs w:val="16"/>
                            </w:rPr>
                            <w:t>Loi n°201</w:t>
                          </w:r>
                          <w:r>
                            <w:rPr>
                              <w:rFonts w:ascii="Arial" w:hAnsi="Arial" w:cs="Arial"/>
                              <w:sz w:val="16"/>
                              <w:szCs w:val="16"/>
                            </w:rPr>
                            <w:t>8-900</w:t>
                          </w:r>
                          <w:r w:rsidRPr="00C85B4C">
                            <w:rPr>
                              <w:rFonts w:ascii="Arial" w:hAnsi="Arial" w:cs="Arial"/>
                              <w:sz w:val="16"/>
                              <w:szCs w:val="16"/>
                            </w:rPr>
                            <w:t xml:space="preserve"> du 3</w:t>
                          </w:r>
                          <w:r>
                            <w:rPr>
                              <w:rFonts w:ascii="Arial" w:hAnsi="Arial" w:cs="Arial"/>
                              <w:sz w:val="16"/>
                              <w:szCs w:val="16"/>
                            </w:rPr>
                            <w:t>0 nov</w:t>
                          </w:r>
                          <w:r w:rsidRPr="00C85B4C">
                            <w:rPr>
                              <w:rFonts w:ascii="Arial" w:hAnsi="Arial" w:cs="Arial"/>
                              <w:sz w:val="16"/>
                              <w:szCs w:val="16"/>
                            </w:rPr>
                            <w:t>embre 201</w:t>
                          </w:r>
                          <w:r>
                            <w:rPr>
                              <w:rFonts w:ascii="Arial" w:hAnsi="Arial" w:cs="Arial"/>
                              <w:sz w:val="16"/>
                              <w:szCs w:val="16"/>
                            </w:rPr>
                            <w:t>8</w:t>
                          </w:r>
                          <w:r w:rsidRPr="00C85B4C">
                            <w:rPr>
                              <w:rFonts w:ascii="Arial" w:hAnsi="Arial" w:cs="Arial"/>
                              <w:sz w:val="16"/>
                              <w:szCs w:val="16"/>
                            </w:rPr>
                            <w:t xml:space="preserve"> portant création </w:t>
                          </w:r>
                          <w:r>
                            <w:rPr>
                              <w:rFonts w:ascii="Arial" w:hAnsi="Arial" w:cs="Arial"/>
                              <w:sz w:val="16"/>
                              <w:szCs w:val="16"/>
                            </w:rPr>
                            <w:t>du Conseil National des Droits de l'Homme (CNDH)</w:t>
                          </w:r>
                        </w:p>
                        <w:p w14:paraId="4C10F7CE" w14:textId="77777777" w:rsidR="00566FEB" w:rsidRPr="00C85F19" w:rsidRDefault="00566FEB" w:rsidP="00566FEB">
                          <w:pPr>
                            <w:spacing w:after="0"/>
                            <w:jc w:val="center"/>
                            <w:rPr>
                              <w:rFonts w:ascii="Arial" w:hAnsi="Arial" w:cs="Arial"/>
                              <w:b/>
                              <w:sz w:val="16"/>
                              <w:szCs w:val="16"/>
                            </w:rPr>
                          </w:pPr>
                          <w:r w:rsidRPr="00C85F19">
                            <w:rPr>
                              <w:rFonts w:ascii="Arial" w:hAnsi="Arial" w:cs="Arial"/>
                              <w:b/>
                              <w:sz w:val="16"/>
                              <w:szCs w:val="16"/>
                            </w:rPr>
                            <w:t xml:space="preserve">SIEGE : ABIDJAN </w:t>
                          </w:r>
                          <w:r>
                            <w:rPr>
                              <w:rFonts w:ascii="Arial" w:hAnsi="Arial" w:cs="Arial"/>
                              <w:b/>
                              <w:sz w:val="16"/>
                              <w:szCs w:val="16"/>
                            </w:rPr>
                            <w:t>–</w:t>
                          </w:r>
                          <w:r w:rsidRPr="00C85F19">
                            <w:rPr>
                              <w:rFonts w:ascii="Arial" w:hAnsi="Arial" w:cs="Arial"/>
                              <w:b/>
                              <w:sz w:val="16"/>
                              <w:szCs w:val="16"/>
                            </w:rPr>
                            <w:t xml:space="preserve"> COCODY</w:t>
                          </w:r>
                          <w:r>
                            <w:rPr>
                              <w:rFonts w:ascii="Arial" w:hAnsi="Arial" w:cs="Arial"/>
                              <w:b/>
                              <w:sz w:val="16"/>
                              <w:szCs w:val="16"/>
                            </w:rPr>
                            <w:t>-II plateaux</w:t>
                          </w:r>
                          <w:r w:rsidRPr="00C85F19">
                            <w:rPr>
                              <w:rFonts w:ascii="Arial" w:hAnsi="Arial" w:cs="Arial"/>
                              <w:b/>
                              <w:sz w:val="16"/>
                              <w:szCs w:val="16"/>
                            </w:rPr>
                            <w:t xml:space="preserve">, </w:t>
                          </w:r>
                          <w:r>
                            <w:rPr>
                              <w:rFonts w:ascii="Arial" w:hAnsi="Arial" w:cs="Arial"/>
                              <w:b/>
                              <w:sz w:val="16"/>
                              <w:szCs w:val="16"/>
                            </w:rPr>
                            <w:t>Rue des Jardins</w:t>
                          </w:r>
                          <w:r w:rsidRPr="00C85F19">
                            <w:rPr>
                              <w:rFonts w:ascii="Arial" w:hAnsi="Arial" w:cs="Arial"/>
                              <w:b/>
                              <w:sz w:val="16"/>
                              <w:szCs w:val="16"/>
                            </w:rPr>
                            <w:t xml:space="preserve">, </w:t>
                          </w:r>
                          <w:r>
                            <w:rPr>
                              <w:rFonts w:ascii="Arial" w:hAnsi="Arial" w:cs="Arial"/>
                              <w:b/>
                              <w:sz w:val="16"/>
                              <w:szCs w:val="16"/>
                            </w:rPr>
                            <w:t>Route Vallons, Rue J 95</w:t>
                          </w:r>
                        </w:p>
                        <w:p w14:paraId="41FF7759" w14:textId="77777777" w:rsidR="00566FEB" w:rsidRPr="003576AE" w:rsidRDefault="00566FEB" w:rsidP="00566FEB">
                          <w:pPr>
                            <w:spacing w:after="0"/>
                            <w:jc w:val="center"/>
                            <w:rPr>
                              <w:rFonts w:ascii="Arial" w:hAnsi="Arial" w:cs="Arial"/>
                              <w:b/>
                              <w:sz w:val="16"/>
                              <w:szCs w:val="16"/>
                              <w:lang w:val="fr-FR"/>
                            </w:rPr>
                          </w:pPr>
                          <w:r w:rsidRPr="003576AE">
                            <w:rPr>
                              <w:rFonts w:ascii="Arial" w:hAnsi="Arial" w:cs="Arial"/>
                              <w:b/>
                              <w:sz w:val="16"/>
                              <w:szCs w:val="16"/>
                              <w:lang w:val="fr-FR"/>
                            </w:rPr>
                            <w:t>01 BP 1374 ABIDJAN 01 / Standard: (+225) 22 52 00 90 /Mobile</w:t>
                          </w:r>
                          <w:r>
                            <w:rPr>
                              <w:rFonts w:ascii="Arial" w:hAnsi="Arial" w:cs="Arial"/>
                              <w:b/>
                              <w:sz w:val="16"/>
                              <w:szCs w:val="16"/>
                            </w:rPr>
                            <w:t> :</w:t>
                          </w:r>
                          <w:r w:rsidRPr="003576AE">
                            <w:rPr>
                              <w:rFonts w:ascii="Arial" w:hAnsi="Arial" w:cs="Arial"/>
                              <w:b/>
                              <w:sz w:val="16"/>
                              <w:szCs w:val="16"/>
                              <w:lang w:val="fr-FR"/>
                            </w:rPr>
                            <w:t xml:space="preserve"> (+225) 53</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77 Fax: (+225) 22 52 00 99 / Ligne verte: 800 00 888</w:t>
                          </w:r>
                        </w:p>
                        <w:p w14:paraId="00925F30" w14:textId="77777777" w:rsidR="00566FEB" w:rsidRPr="00A37EEE" w:rsidRDefault="00566FEB" w:rsidP="00566FEB">
                          <w:pPr>
                            <w:spacing w:after="0"/>
                            <w:jc w:val="center"/>
                            <w:rPr>
                              <w:rFonts w:ascii="Arial" w:hAnsi="Arial" w:cs="Arial"/>
                              <w:b/>
                              <w:sz w:val="16"/>
                              <w:szCs w:val="16"/>
                            </w:rPr>
                          </w:pPr>
                          <w:r>
                            <w:rPr>
                              <w:rFonts w:ascii="Arial" w:hAnsi="Arial" w:cs="Arial"/>
                              <w:b/>
                              <w:sz w:val="16"/>
                              <w:szCs w:val="16"/>
                            </w:rPr>
                            <w:t>E</w:t>
                          </w:r>
                          <w:r w:rsidRPr="005D0F97">
                            <w:rPr>
                              <w:rFonts w:ascii="Arial" w:hAnsi="Arial" w:cs="Arial"/>
                              <w:b/>
                              <w:sz w:val="16"/>
                              <w:szCs w:val="16"/>
                            </w:rPr>
                            <w:t xml:space="preserve">-mail : </w:t>
                          </w:r>
                          <w:hyperlink r:id="rId1" w:history="1">
                            <w:r w:rsidRPr="00C57089">
                              <w:rPr>
                                <w:rStyle w:val="Hyperlink"/>
                                <w:rFonts w:cs="Arial"/>
                                <w:b/>
                                <w:sz w:val="16"/>
                                <w:szCs w:val="16"/>
                              </w:rPr>
                              <w:t>secretariat_particulier@cndhci.ci</w:t>
                            </w:r>
                          </w:hyperlink>
                          <w:r w:rsidRPr="00C57089">
                            <w:rPr>
                              <w:rFonts w:ascii="Arial" w:hAnsi="Arial" w:cs="Arial"/>
                              <w:b/>
                              <w:sz w:val="16"/>
                              <w:szCs w:val="16"/>
                            </w:rPr>
                            <w:t xml:space="preserve"> -</w:t>
                          </w:r>
                          <w:r>
                            <w:rPr>
                              <w:rFonts w:ascii="Arial" w:hAnsi="Arial" w:cs="Arial"/>
                              <w:b/>
                              <w:sz w:val="16"/>
                              <w:szCs w:val="16"/>
                            </w:rPr>
                            <w:t xml:space="preserve"> Site : www.cndh.ci</w:t>
                          </w:r>
                        </w:p>
                        <w:p w14:paraId="0A5A5D5A" w14:textId="77777777" w:rsidR="00566FEB" w:rsidRPr="006E3484" w:rsidRDefault="00566FEB" w:rsidP="00566FEB">
                          <w:pPr>
                            <w:spacing w:after="0" w:line="240" w:lineRule="auto"/>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B31D1" id="_x0000_t202" coordsize="21600,21600" o:spt="202" path="m,l,21600r21600,l21600,xe">
              <v:stroke joinstyle="miter"/>
              <v:path gradientshapeok="t" o:connecttype="rect"/>
            </v:shapetype>
            <v:shape id="Text Box 2" o:spid="_x0000_s1028" type="#_x0000_t202" style="position:absolute;margin-left:-43.85pt;margin-top:10.6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3rtwIAAMA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" filled="f" stroked="f">
              <v:textbox>
                <w:txbxContent>
                  <w:p w14:paraId="15C89BE2" w14:textId="77777777" w:rsidR="00566FEB" w:rsidRDefault="00566FEB" w:rsidP="00566FEB">
                    <w:pPr>
                      <w:spacing w:after="0" w:line="240" w:lineRule="auto"/>
                      <w:jc w:val="center"/>
                      <w:rPr>
                        <w:rFonts w:ascii="Arial" w:hAnsi="Arial" w:cs="Arial"/>
                        <w:i/>
                        <w:sz w:val="16"/>
                        <w:szCs w:val="16"/>
                      </w:rPr>
                    </w:pPr>
                    <w:r w:rsidRPr="00C85B4C">
                      <w:rPr>
                        <w:rFonts w:ascii="Arial" w:hAnsi="Arial" w:cs="Arial"/>
                        <w:sz w:val="16"/>
                        <w:szCs w:val="16"/>
                      </w:rPr>
                      <w:t>Loi n°201</w:t>
                    </w:r>
                    <w:r>
                      <w:rPr>
                        <w:rFonts w:ascii="Arial" w:hAnsi="Arial" w:cs="Arial"/>
                        <w:sz w:val="16"/>
                        <w:szCs w:val="16"/>
                      </w:rPr>
                      <w:t>8-900</w:t>
                    </w:r>
                    <w:r w:rsidRPr="00C85B4C">
                      <w:rPr>
                        <w:rFonts w:ascii="Arial" w:hAnsi="Arial" w:cs="Arial"/>
                        <w:sz w:val="16"/>
                        <w:szCs w:val="16"/>
                      </w:rPr>
                      <w:t xml:space="preserve"> du 3</w:t>
                    </w:r>
                    <w:r>
                      <w:rPr>
                        <w:rFonts w:ascii="Arial" w:hAnsi="Arial" w:cs="Arial"/>
                        <w:sz w:val="16"/>
                        <w:szCs w:val="16"/>
                      </w:rPr>
                      <w:t>0 nov</w:t>
                    </w:r>
                    <w:r w:rsidRPr="00C85B4C">
                      <w:rPr>
                        <w:rFonts w:ascii="Arial" w:hAnsi="Arial" w:cs="Arial"/>
                        <w:sz w:val="16"/>
                        <w:szCs w:val="16"/>
                      </w:rPr>
                      <w:t>embre 201</w:t>
                    </w:r>
                    <w:r>
                      <w:rPr>
                        <w:rFonts w:ascii="Arial" w:hAnsi="Arial" w:cs="Arial"/>
                        <w:sz w:val="16"/>
                        <w:szCs w:val="16"/>
                      </w:rPr>
                      <w:t>8</w:t>
                    </w:r>
                    <w:r w:rsidRPr="00C85B4C">
                      <w:rPr>
                        <w:rFonts w:ascii="Arial" w:hAnsi="Arial" w:cs="Arial"/>
                        <w:sz w:val="16"/>
                        <w:szCs w:val="16"/>
                      </w:rPr>
                      <w:t xml:space="preserve"> portant création </w:t>
                    </w:r>
                    <w:r>
                      <w:rPr>
                        <w:rFonts w:ascii="Arial" w:hAnsi="Arial" w:cs="Arial"/>
                        <w:sz w:val="16"/>
                        <w:szCs w:val="16"/>
                      </w:rPr>
                      <w:t>du Conseil National des Droits de l'Homme (CNDH)</w:t>
                    </w:r>
                  </w:p>
                  <w:p w14:paraId="4C10F7CE" w14:textId="77777777" w:rsidR="00566FEB" w:rsidRPr="00C85F19" w:rsidRDefault="00566FEB" w:rsidP="00566FEB">
                    <w:pPr>
                      <w:spacing w:after="0"/>
                      <w:jc w:val="center"/>
                      <w:rPr>
                        <w:rFonts w:ascii="Arial" w:hAnsi="Arial" w:cs="Arial"/>
                        <w:b/>
                        <w:sz w:val="16"/>
                        <w:szCs w:val="16"/>
                      </w:rPr>
                    </w:pPr>
                    <w:r w:rsidRPr="00C85F19">
                      <w:rPr>
                        <w:rFonts w:ascii="Arial" w:hAnsi="Arial" w:cs="Arial"/>
                        <w:b/>
                        <w:sz w:val="16"/>
                        <w:szCs w:val="16"/>
                      </w:rPr>
                      <w:t xml:space="preserve">SIEGE : ABIDJAN </w:t>
                    </w:r>
                    <w:r>
                      <w:rPr>
                        <w:rFonts w:ascii="Arial" w:hAnsi="Arial" w:cs="Arial"/>
                        <w:b/>
                        <w:sz w:val="16"/>
                        <w:szCs w:val="16"/>
                      </w:rPr>
                      <w:t>–</w:t>
                    </w:r>
                    <w:r w:rsidRPr="00C85F19">
                      <w:rPr>
                        <w:rFonts w:ascii="Arial" w:hAnsi="Arial" w:cs="Arial"/>
                        <w:b/>
                        <w:sz w:val="16"/>
                        <w:szCs w:val="16"/>
                      </w:rPr>
                      <w:t xml:space="preserve"> COCODY</w:t>
                    </w:r>
                    <w:r>
                      <w:rPr>
                        <w:rFonts w:ascii="Arial" w:hAnsi="Arial" w:cs="Arial"/>
                        <w:b/>
                        <w:sz w:val="16"/>
                        <w:szCs w:val="16"/>
                      </w:rPr>
                      <w:t>-II plateaux</w:t>
                    </w:r>
                    <w:r w:rsidRPr="00C85F19">
                      <w:rPr>
                        <w:rFonts w:ascii="Arial" w:hAnsi="Arial" w:cs="Arial"/>
                        <w:b/>
                        <w:sz w:val="16"/>
                        <w:szCs w:val="16"/>
                      </w:rPr>
                      <w:t xml:space="preserve">, </w:t>
                    </w:r>
                    <w:r>
                      <w:rPr>
                        <w:rFonts w:ascii="Arial" w:hAnsi="Arial" w:cs="Arial"/>
                        <w:b/>
                        <w:sz w:val="16"/>
                        <w:szCs w:val="16"/>
                      </w:rPr>
                      <w:t>Rue des Jardins</w:t>
                    </w:r>
                    <w:r w:rsidRPr="00C85F19">
                      <w:rPr>
                        <w:rFonts w:ascii="Arial" w:hAnsi="Arial" w:cs="Arial"/>
                        <w:b/>
                        <w:sz w:val="16"/>
                        <w:szCs w:val="16"/>
                      </w:rPr>
                      <w:t xml:space="preserve">, </w:t>
                    </w:r>
                    <w:r>
                      <w:rPr>
                        <w:rFonts w:ascii="Arial" w:hAnsi="Arial" w:cs="Arial"/>
                        <w:b/>
                        <w:sz w:val="16"/>
                        <w:szCs w:val="16"/>
                      </w:rPr>
                      <w:t>Route Vallons, Rue J 95</w:t>
                    </w:r>
                  </w:p>
                  <w:p w14:paraId="41FF7759" w14:textId="77777777" w:rsidR="00566FEB" w:rsidRPr="003576AE" w:rsidRDefault="00566FEB" w:rsidP="00566FEB">
                    <w:pPr>
                      <w:spacing w:after="0"/>
                      <w:jc w:val="center"/>
                      <w:rPr>
                        <w:rFonts w:ascii="Arial" w:hAnsi="Arial" w:cs="Arial"/>
                        <w:b/>
                        <w:sz w:val="16"/>
                        <w:szCs w:val="16"/>
                        <w:lang w:val="fr-FR"/>
                      </w:rPr>
                    </w:pPr>
                    <w:r w:rsidRPr="003576AE">
                      <w:rPr>
                        <w:rFonts w:ascii="Arial" w:hAnsi="Arial" w:cs="Arial"/>
                        <w:b/>
                        <w:sz w:val="16"/>
                        <w:szCs w:val="16"/>
                        <w:lang w:val="fr-FR"/>
                      </w:rPr>
                      <w:t>01 BP 1374 ABIDJAN 01 / Standard: (+225) 22 52 00 90 /Mobile</w:t>
                    </w:r>
                    <w:r>
                      <w:rPr>
                        <w:rFonts w:ascii="Arial" w:hAnsi="Arial" w:cs="Arial"/>
                        <w:b/>
                        <w:sz w:val="16"/>
                        <w:szCs w:val="16"/>
                      </w:rPr>
                      <w:t> :</w:t>
                    </w:r>
                    <w:r w:rsidRPr="003576AE">
                      <w:rPr>
                        <w:rFonts w:ascii="Arial" w:hAnsi="Arial" w:cs="Arial"/>
                        <w:b/>
                        <w:sz w:val="16"/>
                        <w:szCs w:val="16"/>
                        <w:lang w:val="fr-FR"/>
                      </w:rPr>
                      <w:t xml:space="preserve"> (+225) 53</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77 Fax: (+225) 22 52 00 99 / Ligne verte: 800 00 888</w:t>
                    </w:r>
                  </w:p>
                  <w:p w14:paraId="00925F30" w14:textId="77777777" w:rsidR="00566FEB" w:rsidRPr="00A37EEE" w:rsidRDefault="00566FEB" w:rsidP="00566FEB">
                    <w:pPr>
                      <w:spacing w:after="0"/>
                      <w:jc w:val="center"/>
                      <w:rPr>
                        <w:rFonts w:ascii="Arial" w:hAnsi="Arial" w:cs="Arial"/>
                        <w:b/>
                        <w:sz w:val="16"/>
                        <w:szCs w:val="16"/>
                      </w:rPr>
                    </w:pPr>
                    <w:r>
                      <w:rPr>
                        <w:rFonts w:ascii="Arial" w:hAnsi="Arial" w:cs="Arial"/>
                        <w:b/>
                        <w:sz w:val="16"/>
                        <w:szCs w:val="16"/>
                      </w:rPr>
                      <w:t>E</w:t>
                    </w:r>
                    <w:r w:rsidRPr="005D0F97">
                      <w:rPr>
                        <w:rFonts w:ascii="Arial" w:hAnsi="Arial" w:cs="Arial"/>
                        <w:b/>
                        <w:sz w:val="16"/>
                        <w:szCs w:val="16"/>
                      </w:rPr>
                      <w:t xml:space="preserve">-mail : </w:t>
                    </w:r>
                    <w:hyperlink r:id="rId2" w:history="1">
                      <w:r w:rsidRPr="00C57089">
                        <w:rPr>
                          <w:rStyle w:val="Hyperlink"/>
                          <w:rFonts w:cs="Arial"/>
                          <w:b/>
                          <w:sz w:val="16"/>
                          <w:szCs w:val="16"/>
                        </w:rPr>
                        <w:t>secretariat_particulier@cndhci.ci</w:t>
                      </w:r>
                    </w:hyperlink>
                    <w:r w:rsidRPr="00C57089">
                      <w:rPr>
                        <w:rFonts w:ascii="Arial" w:hAnsi="Arial" w:cs="Arial"/>
                        <w:b/>
                        <w:sz w:val="16"/>
                        <w:szCs w:val="16"/>
                      </w:rPr>
                      <w:t xml:space="preserve"> -</w:t>
                    </w:r>
                    <w:r>
                      <w:rPr>
                        <w:rFonts w:ascii="Arial" w:hAnsi="Arial" w:cs="Arial"/>
                        <w:b/>
                        <w:sz w:val="16"/>
                        <w:szCs w:val="16"/>
                      </w:rPr>
                      <w:t xml:space="preserve"> Site : www.cndh.ci</w:t>
                    </w:r>
                  </w:p>
                  <w:p w14:paraId="0A5A5D5A" w14:textId="77777777" w:rsidR="00566FEB" w:rsidRPr="006E3484" w:rsidRDefault="00566FEB" w:rsidP="00566FEB">
                    <w:pPr>
                      <w:spacing w:after="0" w:line="240" w:lineRule="auto"/>
                      <w:jc w:val="center"/>
                      <w:rPr>
                        <w:rFonts w:ascii="Arial" w:hAnsi="Arial" w:cs="Arial"/>
                        <w:b/>
                        <w:sz w:val="16"/>
                        <w:szCs w:val="16"/>
                      </w:rPr>
                    </w:pPr>
                  </w:p>
                </w:txbxContent>
              </v:textbox>
            </v:shape>
          </w:pict>
        </mc:Fallback>
      </mc:AlternateContent>
    </w:r>
  </w:p>
  <w:p w14:paraId="49455245" w14:textId="77777777" w:rsidR="00051CBF" w:rsidRDefault="009A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4C35" w14:textId="77777777" w:rsidR="009A1448" w:rsidRDefault="009A1448" w:rsidP="00350675">
      <w:pPr>
        <w:spacing w:after="0" w:line="240" w:lineRule="auto"/>
      </w:pPr>
      <w:r>
        <w:separator/>
      </w:r>
    </w:p>
  </w:footnote>
  <w:footnote w:type="continuationSeparator" w:id="0">
    <w:p w14:paraId="4D2D5903" w14:textId="77777777" w:rsidR="009A1448" w:rsidRDefault="009A1448" w:rsidP="003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75E8" w14:textId="0199BE95" w:rsidR="00051CBF" w:rsidRDefault="00207B21">
    <w:pPr>
      <w:pStyle w:val="Header"/>
      <w:rPr>
        <w:b/>
      </w:rPr>
    </w:pPr>
    <w:r>
      <w:rPr>
        <w:b/>
        <w:noProof/>
        <w:lang w:val="fr-FR" w:eastAsia="fr-FR"/>
      </w:rPr>
      <mc:AlternateContent>
        <mc:Choice Requires="wps">
          <w:drawing>
            <wp:anchor distT="0" distB="0" distL="114300" distR="114300" simplePos="0" relativeHeight="251660288" behindDoc="0" locked="0" layoutInCell="1" allowOverlap="1" wp14:anchorId="264B0956" wp14:editId="33B6A9B8">
              <wp:simplePos x="0" y="0"/>
              <wp:positionH relativeFrom="column">
                <wp:posOffset>-676275</wp:posOffset>
              </wp:positionH>
              <wp:positionV relativeFrom="paragraph">
                <wp:posOffset>-429895</wp:posOffset>
              </wp:positionV>
              <wp:extent cx="923925" cy="982345"/>
              <wp:effectExtent l="9525" t="825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82345"/>
                      </a:xfrm>
                      <a:prstGeom prst="rect">
                        <a:avLst/>
                      </a:prstGeom>
                      <a:solidFill>
                        <a:srgbClr val="FFFFFF"/>
                      </a:solidFill>
                      <a:ln w="9525">
                        <a:solidFill>
                          <a:schemeClr val="bg1">
                            <a:lumMod val="100000"/>
                            <a:lumOff val="0"/>
                          </a:schemeClr>
                        </a:solidFill>
                        <a:miter lim="800000"/>
                        <a:headEnd/>
                        <a:tailEnd/>
                      </a:ln>
                    </wps:spPr>
                    <wps:txbx>
                      <w:txbxContent>
                        <w:p w14:paraId="29B308CD" w14:textId="77777777" w:rsidR="00D36FF2" w:rsidRDefault="00D36FF2" w:rsidP="00D36FF2">
                          <w:r w:rsidRPr="00677C3D">
                            <w:rPr>
                              <w:noProof/>
                              <w:lang w:val="fr-FR" w:eastAsia="fr-FR"/>
                            </w:rPr>
                            <w:drawing>
                              <wp:inline distT="0" distB="0" distL="0" distR="0" wp14:anchorId="79AF22B0" wp14:editId="4ED2B9FD">
                                <wp:extent cx="817528" cy="890791"/>
                                <wp:effectExtent l="19050" t="0" r="1622"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B0956" id="_x0000_t202" coordsize="21600,21600" o:spt="202" path="m,l,21600r21600,l21600,xe">
              <v:stroke joinstyle="miter"/>
              <v:path gradientshapeok="t" o:connecttype="rect"/>
            </v:shapetype>
            <v:shape id="Text Box 3" o:spid="_x0000_s1026" type="#_x0000_t202" style="position:absolute;margin-left:-53.25pt;margin-top:-33.85pt;width:72.7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" strokecolor="white [3212]">
              <v:textbox>
                <w:txbxContent>
                  <w:p w14:paraId="29B308CD" w14:textId="77777777" w:rsidR="00D36FF2" w:rsidRDefault="00D36FF2" w:rsidP="00D36FF2">
                    <w:r w:rsidRPr="00677C3D">
                      <w:rPr>
                        <w:noProof/>
                        <w:lang w:val="fr-FR" w:eastAsia="fr-FR"/>
                      </w:rPr>
                      <w:drawing>
                        <wp:inline distT="0" distB="0" distL="0" distR="0" wp14:anchorId="79AF22B0" wp14:editId="4ED2B9FD">
                          <wp:extent cx="817528" cy="890791"/>
                          <wp:effectExtent l="19050" t="0" r="1622"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v:textbox>
            </v:shape>
          </w:pict>
        </mc:Fallback>
      </mc:AlternateContent>
    </w:r>
    <w:r>
      <w:rPr>
        <w:b/>
        <w:noProof/>
        <w:lang w:val="fr-FR" w:eastAsia="fr-FR"/>
      </w:rPr>
      <mc:AlternateContent>
        <mc:Choice Requires="wps">
          <w:drawing>
            <wp:anchor distT="0" distB="0" distL="114300" distR="114300" simplePos="0" relativeHeight="251658240" behindDoc="0" locked="0" layoutInCell="1" allowOverlap="1" wp14:anchorId="27B201C9" wp14:editId="2B0A34EF">
              <wp:simplePos x="0" y="0"/>
              <wp:positionH relativeFrom="column">
                <wp:posOffset>5219065</wp:posOffset>
              </wp:positionH>
              <wp:positionV relativeFrom="paragraph">
                <wp:posOffset>-429895</wp:posOffset>
              </wp:positionV>
              <wp:extent cx="923925" cy="982345"/>
              <wp:effectExtent l="8890" t="8255" r="1016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82345"/>
                      </a:xfrm>
                      <a:prstGeom prst="rect">
                        <a:avLst/>
                      </a:prstGeom>
                      <a:solidFill>
                        <a:srgbClr val="FFFFFF"/>
                      </a:solidFill>
                      <a:ln w="9525">
                        <a:solidFill>
                          <a:schemeClr val="bg1">
                            <a:lumMod val="100000"/>
                            <a:lumOff val="0"/>
                          </a:schemeClr>
                        </a:solidFill>
                        <a:miter lim="800000"/>
                        <a:headEnd/>
                        <a:tailEnd/>
                      </a:ln>
                    </wps:spPr>
                    <wps:txbx>
                      <w:txbxContent>
                        <w:p w14:paraId="521DF73C" w14:textId="77777777" w:rsidR="00677C3D" w:rsidRDefault="00677C3D">
                          <w:r w:rsidRPr="00677C3D">
                            <w:rPr>
                              <w:noProof/>
                              <w:lang w:val="fr-FR" w:eastAsia="fr-FR"/>
                            </w:rPr>
                            <w:drawing>
                              <wp:inline distT="0" distB="0" distL="0" distR="0" wp14:anchorId="05360916" wp14:editId="0507533C">
                                <wp:extent cx="817528" cy="890791"/>
                                <wp:effectExtent l="19050" t="0" r="16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01C9" id="Text Box 1" o:spid="_x0000_s1027" type="#_x0000_t202" style="position:absolute;margin-left:410.95pt;margin-top:-33.85pt;width:72.75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" strokecolor="white [3212]">
              <v:textbox>
                <w:txbxContent>
                  <w:p w14:paraId="521DF73C" w14:textId="77777777" w:rsidR="00677C3D" w:rsidRDefault="00677C3D">
                    <w:r w:rsidRPr="00677C3D">
                      <w:rPr>
                        <w:noProof/>
                        <w:lang w:val="fr-FR" w:eastAsia="fr-FR"/>
                      </w:rPr>
                      <w:drawing>
                        <wp:inline distT="0" distB="0" distL="0" distR="0" wp14:anchorId="05360916" wp14:editId="0507533C">
                          <wp:extent cx="817528" cy="890791"/>
                          <wp:effectExtent l="19050" t="0" r="16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v:textbox>
            </v:shape>
          </w:pict>
        </mc:Fallback>
      </mc:AlternateContent>
    </w:r>
    <w:r w:rsidR="00891123" w:rsidRPr="00D81147">
      <w:rPr>
        <w:b/>
        <w:lang w:val="fr-FR"/>
      </w:rPr>
      <w:tab/>
    </w:r>
    <w:r w:rsidR="00891123" w:rsidRPr="00442659">
      <w:rPr>
        <w:b/>
      </w:rPr>
      <w:t>3</w:t>
    </w:r>
    <w:r w:rsidR="00484427" w:rsidRPr="00484427">
      <w:rPr>
        <w:b/>
        <w:vertAlign w:val="superscript"/>
      </w:rPr>
      <w:t>ème</w:t>
    </w:r>
    <w:r w:rsidR="00484427">
      <w:rPr>
        <w:b/>
      </w:rPr>
      <w:t xml:space="preserve"> </w:t>
    </w:r>
    <w:r w:rsidR="00891123" w:rsidRPr="00442659">
      <w:rPr>
        <w:b/>
      </w:rPr>
      <w:t xml:space="preserve"> CYCLE </w:t>
    </w:r>
    <w:r w:rsidR="00891123">
      <w:rPr>
        <w:b/>
      </w:rPr>
      <w:t>DE L’EXAMEN PERIODIQUE UNIVERSEL</w:t>
    </w:r>
    <w:r w:rsidR="00566FEB">
      <w:rPr>
        <w:b/>
      </w:rPr>
      <w:t xml:space="preserve"> DE LA CÔTE D'IVOIRE </w:t>
    </w:r>
  </w:p>
  <w:p w14:paraId="34C14E1A" w14:textId="77777777" w:rsidR="00677C3D" w:rsidRPr="00677C3D" w:rsidRDefault="00677C3D" w:rsidP="00677C3D">
    <w:pPr>
      <w:pStyle w:val="Header"/>
      <w:jc w:val="center"/>
      <w:rPr>
        <w:b/>
        <w:color w:val="365F91" w:themeColor="accent1" w:themeShade="BF"/>
      </w:rPr>
    </w:pPr>
    <w:r w:rsidRPr="00677C3D">
      <w:rPr>
        <w:b/>
        <w:color w:val="365F91" w:themeColor="accent1" w:themeShade="BF"/>
      </w:rPr>
      <w:t>Conseil National des Droits de l'Homme (CNDH) Côte d’Ivoire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44A"/>
    <w:multiLevelType w:val="hybridMultilevel"/>
    <w:tmpl w:val="E3EA0D24"/>
    <w:lvl w:ilvl="0" w:tplc="3C666764">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67FBF"/>
    <w:multiLevelType w:val="hybridMultilevel"/>
    <w:tmpl w:val="28082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DB6AB3"/>
    <w:multiLevelType w:val="hybridMultilevel"/>
    <w:tmpl w:val="8DC2EA54"/>
    <w:lvl w:ilvl="0" w:tplc="AB7C343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cwLDDQ0GFJKfg7i4SIMvOyh23S5nI6lXIQGA5/V1D7AQgNLdNZ6vxvfZfRODm7Xiq69LsczdblGpIVLZx3WElQ==" w:salt="tRXf8h53S/LTEfNKuAIg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75"/>
    <w:rsid w:val="000609A6"/>
    <w:rsid w:val="000F13CB"/>
    <w:rsid w:val="000F274D"/>
    <w:rsid w:val="001E3FBB"/>
    <w:rsid w:val="00207B21"/>
    <w:rsid w:val="0025646E"/>
    <w:rsid w:val="00350675"/>
    <w:rsid w:val="003807FE"/>
    <w:rsid w:val="003B4953"/>
    <w:rsid w:val="00461513"/>
    <w:rsid w:val="004623F9"/>
    <w:rsid w:val="00484427"/>
    <w:rsid w:val="00543D87"/>
    <w:rsid w:val="00566FEB"/>
    <w:rsid w:val="00607C7B"/>
    <w:rsid w:val="00611117"/>
    <w:rsid w:val="006205A6"/>
    <w:rsid w:val="00677C3D"/>
    <w:rsid w:val="00712423"/>
    <w:rsid w:val="0072764D"/>
    <w:rsid w:val="00767B9B"/>
    <w:rsid w:val="00891123"/>
    <w:rsid w:val="009A1448"/>
    <w:rsid w:val="00A86FE1"/>
    <w:rsid w:val="00B54637"/>
    <w:rsid w:val="00C4483E"/>
    <w:rsid w:val="00CD56CF"/>
    <w:rsid w:val="00CE558A"/>
    <w:rsid w:val="00D146B4"/>
    <w:rsid w:val="00D36FF2"/>
    <w:rsid w:val="00D747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638D"/>
  <w15:docId w15:val="{52B4F0EF-3F10-420E-97D2-AA4663F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75"/>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675"/>
    <w:rPr>
      <w:rFonts w:ascii="Calibri" w:eastAsia="Calibri" w:hAnsi="Calibri" w:cs="Times New Roman"/>
      <w:lang w:val="fr-CH"/>
    </w:rPr>
  </w:style>
  <w:style w:type="paragraph" w:styleId="Footer">
    <w:name w:val="footer"/>
    <w:basedOn w:val="Normal"/>
    <w:link w:val="FooterChar"/>
    <w:uiPriority w:val="99"/>
    <w:unhideWhenUsed/>
    <w:rsid w:val="00350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675"/>
    <w:rPr>
      <w:rFonts w:ascii="Calibri" w:eastAsia="Calibri" w:hAnsi="Calibri" w:cs="Times New Roman"/>
      <w:lang w:val="fr-CH"/>
    </w:rPr>
  </w:style>
  <w:style w:type="character" w:styleId="Hyperlink">
    <w:name w:val="Hyperlink"/>
    <w:uiPriority w:val="99"/>
    <w:unhideWhenUsed/>
    <w:rsid w:val="00350675"/>
    <w:rPr>
      <w:color w:val="0563C1"/>
      <w:u w:val="single"/>
    </w:rPr>
  </w:style>
  <w:style w:type="paragraph" w:styleId="FootnoteText">
    <w:name w:val="footnote text"/>
    <w:basedOn w:val="Normal"/>
    <w:link w:val="FootnoteTextChar"/>
    <w:unhideWhenUsed/>
    <w:rsid w:val="00350675"/>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uiPriority w:val="99"/>
    <w:rsid w:val="00350675"/>
    <w:rPr>
      <w:rFonts w:ascii="Times New Roman" w:eastAsia="Times New Roman" w:hAnsi="Times New Roman" w:cs="Times New Roman"/>
      <w:sz w:val="20"/>
      <w:szCs w:val="20"/>
      <w:lang w:eastAsia="fr-FR"/>
    </w:rPr>
  </w:style>
  <w:style w:type="character" w:styleId="FootnoteReference">
    <w:name w:val="footnote reference"/>
    <w:semiHidden/>
    <w:unhideWhenUsed/>
    <w:rsid w:val="00350675"/>
    <w:rPr>
      <w:vertAlign w:val="superscript"/>
    </w:rPr>
  </w:style>
  <w:style w:type="character" w:styleId="IntenseEmphasis">
    <w:name w:val="Intense Emphasis"/>
    <w:basedOn w:val="DefaultParagraphFont"/>
    <w:uiPriority w:val="21"/>
    <w:qFormat/>
    <w:rsid w:val="0072764D"/>
    <w:rPr>
      <w:b/>
      <w:bCs/>
      <w:i/>
      <w:iCs/>
      <w:color w:val="4F81BD" w:themeColor="accent1"/>
    </w:rPr>
  </w:style>
  <w:style w:type="paragraph" w:customStyle="1" w:styleId="Default">
    <w:name w:val="Default"/>
    <w:rsid w:val="0072764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3D"/>
    <w:rPr>
      <w:rFonts w:ascii="Tahoma" w:eastAsia="Calibri" w:hAnsi="Tahoma" w:cs="Tahoma"/>
      <w:sz w:val="16"/>
      <w:szCs w:val="16"/>
      <w:lang w:val="fr-CH"/>
    </w:rPr>
  </w:style>
  <w:style w:type="paragraph" w:styleId="ListParagraph">
    <w:name w:val="List Paragraph"/>
    <w:aliases w:val="References,Liste couleur - Accent 11,Paragraphe de liste3,List Paragraph1,Paragraphe de liste1,Important"/>
    <w:basedOn w:val="Normal"/>
    <w:link w:val="ListParagraphChar"/>
    <w:uiPriority w:val="34"/>
    <w:qFormat/>
    <w:rsid w:val="00566FEB"/>
    <w:pPr>
      <w:ind w:left="720"/>
      <w:contextualSpacing/>
    </w:pPr>
  </w:style>
  <w:style w:type="character" w:customStyle="1" w:styleId="ListParagraphChar">
    <w:name w:val="List Paragraph Char"/>
    <w:aliases w:val="References Char,Liste couleur - Accent 11 Char,Paragraphe de liste3 Char,List Paragraph1 Char,Paragraphe de liste1 Char,Important Char"/>
    <w:link w:val="ListParagraph"/>
    <w:uiPriority w:val="34"/>
    <w:locked/>
    <w:rsid w:val="00461513"/>
    <w:rPr>
      <w:rFonts w:ascii="Calibri" w:eastAsia="Calibri" w:hAnsi="Calibri"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_particulier@cndhci.ci" TargetMode="External"/><Relationship Id="rId1" Type="http://schemas.openxmlformats.org/officeDocument/2006/relationships/hyperlink" Target="mailto:secretariat_particulier@cndhc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1673</Characters>
  <Application>Microsoft Office Word</Application>
  <DocSecurity>8</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dc:creator>
  <cp:lastModifiedBy>Laura Sinner</cp:lastModifiedBy>
  <cp:revision>2</cp:revision>
  <cp:lastPrinted>2019-03-30T13:32:00Z</cp:lastPrinted>
  <dcterms:created xsi:type="dcterms:W3CDTF">2019-04-23T07:34:00Z</dcterms:created>
  <dcterms:modified xsi:type="dcterms:W3CDTF">2019-04-23T07:34:00Z</dcterms:modified>
</cp:coreProperties>
</file>